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3E1B" w:rsidRDefault="000C2342" w:rsidP="00001A99">
      <w:pPr>
        <w:spacing w:after="0" w:line="240" w:lineRule="auto"/>
        <w:ind w:left="-1170" w:right="-1170"/>
        <w:jc w:val="center"/>
        <w:rPr>
          <w:rFonts w:ascii="Bernard MT Condensed" w:hAnsi="Bernard MT Condensed"/>
          <w:sz w:val="80"/>
          <w:szCs w:val="80"/>
          <w:u w:val="single"/>
        </w:rPr>
      </w:pPr>
      <w:r>
        <w:rPr>
          <w:rFonts w:ascii="Bernard MT Condensed" w:hAnsi="Bernard MT Condensed"/>
          <w:sz w:val="80"/>
          <w:szCs w:val="80"/>
          <w:u w:val="single"/>
        </w:rPr>
        <w:t>Winterizing An Above</w:t>
      </w:r>
      <w:r w:rsidR="00001A99" w:rsidRPr="00001A99">
        <w:rPr>
          <w:rFonts w:ascii="Bernard MT Condensed" w:hAnsi="Bernard MT Condensed"/>
          <w:sz w:val="80"/>
          <w:szCs w:val="80"/>
          <w:u w:val="single"/>
        </w:rPr>
        <w:t>-Ground Pool</w:t>
      </w:r>
    </w:p>
    <w:p w:rsidR="00001A99" w:rsidRPr="000C2342" w:rsidRDefault="00001A99" w:rsidP="00001A99">
      <w:pPr>
        <w:spacing w:after="0" w:line="240" w:lineRule="auto"/>
        <w:ind w:left="-1170" w:right="-1170"/>
        <w:jc w:val="left"/>
        <w:rPr>
          <w:rFonts w:ascii="MarkerFinePoint-Plain" w:hAnsi="MarkerFinePoint-Plain"/>
          <w:sz w:val="50"/>
          <w:szCs w:val="50"/>
        </w:rPr>
      </w:pPr>
    </w:p>
    <w:p w:rsidR="00001A99" w:rsidRPr="008C4DD3" w:rsidRDefault="000C2342" w:rsidP="00001A99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>
        <w:rPr>
          <w:rFonts w:ascii="MarkerFinePoint-Plain" w:hAnsi="MarkerFinePoint-Plain"/>
          <w:b/>
          <w:sz w:val="40"/>
          <w:szCs w:val="40"/>
        </w:rPr>
        <w:t xml:space="preserve">1.  </w:t>
      </w:r>
      <w:r w:rsidR="00001A99" w:rsidRPr="008C4DD3">
        <w:rPr>
          <w:rFonts w:ascii="MarkerFinePoint-Plain" w:hAnsi="MarkerFinePoint-Plain"/>
          <w:b/>
          <w:sz w:val="40"/>
          <w:szCs w:val="40"/>
        </w:rPr>
        <w:t>Bring a water sample in to be tested to insure proper balance.</w:t>
      </w:r>
    </w:p>
    <w:p w:rsidR="00001A99" w:rsidRPr="008C4DD3" w:rsidRDefault="000C2342" w:rsidP="00001A99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>
        <w:rPr>
          <w:rFonts w:ascii="MarkerFinePoint-Plain" w:hAnsi="MarkerFinePoint-Plain"/>
          <w:b/>
          <w:sz w:val="40"/>
          <w:szCs w:val="40"/>
        </w:rPr>
        <w:t xml:space="preserve">2.  </w:t>
      </w:r>
      <w:r w:rsidR="00001A99" w:rsidRPr="008C4DD3">
        <w:rPr>
          <w:rFonts w:ascii="MarkerFinePoint-Plain" w:hAnsi="MarkerFinePoint-Plain"/>
          <w:b/>
          <w:sz w:val="40"/>
          <w:szCs w:val="40"/>
        </w:rPr>
        <w:t>Brush and vacuum the pool.</w:t>
      </w:r>
    </w:p>
    <w:p w:rsidR="002A3680" w:rsidRPr="008C4DD3" w:rsidRDefault="000C2342" w:rsidP="002A3680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>
        <w:rPr>
          <w:rFonts w:ascii="MarkerFinePoint-Plain" w:hAnsi="MarkerFinePoint-Plain"/>
          <w:b/>
          <w:sz w:val="40"/>
          <w:szCs w:val="40"/>
        </w:rPr>
        <w:t xml:space="preserve">3.  </w:t>
      </w:r>
      <w:r w:rsidR="002A3680" w:rsidRPr="008C4DD3">
        <w:rPr>
          <w:rFonts w:ascii="MarkerFinePoint-Plain" w:hAnsi="MarkerFinePoint-Plain"/>
          <w:b/>
          <w:sz w:val="40"/>
          <w:szCs w:val="40"/>
        </w:rPr>
        <w:t>Add winter closing chemicals.</w:t>
      </w:r>
      <w:r w:rsidR="002A3680" w:rsidRPr="008C4DD3">
        <w:rPr>
          <w:rFonts w:ascii="MarkerFinePoint-Plain" w:hAnsi="MarkerFinePoint-Plain"/>
          <w:sz w:val="40"/>
          <w:szCs w:val="40"/>
        </w:rPr>
        <w:t xml:space="preserve"> (different size kits available)</w:t>
      </w:r>
    </w:p>
    <w:p w:rsidR="002A3680" w:rsidRPr="008C4DD3" w:rsidRDefault="000C2342" w:rsidP="002A3680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>
        <w:rPr>
          <w:rFonts w:ascii="MarkerFinePoint-Plain" w:hAnsi="MarkerFinePoint-Plain"/>
          <w:b/>
          <w:sz w:val="40"/>
          <w:szCs w:val="40"/>
        </w:rPr>
        <w:t xml:space="preserve">  </w:t>
      </w:r>
      <w:r w:rsidR="002A3680" w:rsidRPr="008C4DD3">
        <w:rPr>
          <w:rFonts w:ascii="MarkerFinePoint-Plain" w:hAnsi="MarkerFinePoint-Plain"/>
          <w:b/>
          <w:sz w:val="40"/>
          <w:szCs w:val="40"/>
        </w:rPr>
        <w:t>*Adding 1 bottle of Phosphate Remover for every 25,000gal will help prevent algae growth during the</w:t>
      </w:r>
    </w:p>
    <w:p w:rsidR="002A3680" w:rsidRPr="008C4DD3" w:rsidRDefault="002A3680" w:rsidP="002A3680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 w:rsidRPr="008C4DD3">
        <w:rPr>
          <w:rFonts w:ascii="MarkerFinePoint-Plain" w:hAnsi="MarkerFinePoint-Plain"/>
          <w:b/>
          <w:sz w:val="40"/>
          <w:szCs w:val="40"/>
        </w:rPr>
        <w:t xml:space="preserve"> </w:t>
      </w:r>
      <w:r w:rsidR="000C2342">
        <w:rPr>
          <w:rFonts w:ascii="MarkerFinePoint-Plain" w:hAnsi="MarkerFinePoint-Plain"/>
          <w:b/>
          <w:sz w:val="40"/>
          <w:szCs w:val="40"/>
        </w:rPr>
        <w:t xml:space="preserve">   </w:t>
      </w:r>
      <w:r w:rsidRPr="008C4DD3">
        <w:rPr>
          <w:rFonts w:ascii="MarkerFinePoint-Plain" w:hAnsi="MarkerFinePoint-Plain"/>
          <w:b/>
          <w:sz w:val="40"/>
          <w:szCs w:val="40"/>
        </w:rPr>
        <w:t>winter months</w:t>
      </w:r>
    </w:p>
    <w:p w:rsidR="008C4DD3" w:rsidRDefault="000C2342" w:rsidP="000C2342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>
        <w:rPr>
          <w:rFonts w:ascii="MarkerFinePoint-Plain" w:hAnsi="MarkerFinePoint-Plain"/>
          <w:b/>
          <w:sz w:val="40"/>
          <w:szCs w:val="40"/>
        </w:rPr>
        <w:t xml:space="preserve">4.  </w:t>
      </w:r>
      <w:r w:rsidR="002A3680" w:rsidRPr="008C4DD3">
        <w:rPr>
          <w:rFonts w:ascii="MarkerFinePoint-Plain" w:hAnsi="MarkerFinePoint-Plain"/>
          <w:b/>
          <w:sz w:val="40"/>
          <w:szCs w:val="40"/>
        </w:rPr>
        <w:t>Allow chemicals to circulate for at least 1hr before closing the pool.</w:t>
      </w:r>
    </w:p>
    <w:p w:rsidR="000C2342" w:rsidRDefault="000C2342" w:rsidP="000C2342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>
        <w:rPr>
          <w:rFonts w:ascii="MarkerFinePoint-Plain" w:hAnsi="MarkerFinePoint-Plain"/>
          <w:b/>
          <w:sz w:val="40"/>
          <w:szCs w:val="40"/>
        </w:rPr>
        <w:t>5.  Turn off and unplug the pump.</w:t>
      </w:r>
    </w:p>
    <w:p w:rsidR="000C2342" w:rsidRDefault="000C2342" w:rsidP="000C2342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>
        <w:rPr>
          <w:rFonts w:ascii="MarkerFinePoint-Plain" w:hAnsi="MarkerFinePoint-Plain"/>
          <w:b/>
          <w:sz w:val="40"/>
          <w:szCs w:val="40"/>
        </w:rPr>
        <w:t>6.  Remove any ladders, rails and anchors from the pool.</w:t>
      </w:r>
    </w:p>
    <w:p w:rsidR="000C2342" w:rsidRDefault="000C2342" w:rsidP="000C2342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>
        <w:rPr>
          <w:rFonts w:ascii="MarkerFinePoint-Plain" w:hAnsi="MarkerFinePoint-Plain"/>
          <w:b/>
          <w:sz w:val="40"/>
          <w:szCs w:val="40"/>
        </w:rPr>
        <w:t>7.  To winterize the skimmer:</w:t>
      </w:r>
    </w:p>
    <w:p w:rsidR="000C2342" w:rsidRPr="007C6363" w:rsidRDefault="000C2342" w:rsidP="000C2342">
      <w:pPr>
        <w:spacing w:after="0" w:line="240" w:lineRule="auto"/>
        <w:ind w:left="-1170" w:right="-1170"/>
        <w:jc w:val="left"/>
        <w:rPr>
          <w:rFonts w:ascii="MarkerFinePoint-Plain" w:hAnsi="MarkerFinePoint-Plain"/>
          <w:i/>
          <w:sz w:val="32"/>
          <w:szCs w:val="32"/>
        </w:rPr>
      </w:pPr>
      <w:r>
        <w:rPr>
          <w:rFonts w:ascii="MarkerFinePoint-Plain" w:hAnsi="MarkerFinePoint-Plain"/>
          <w:b/>
          <w:sz w:val="40"/>
          <w:szCs w:val="40"/>
        </w:rPr>
        <w:tab/>
      </w:r>
      <w:r>
        <w:rPr>
          <w:rFonts w:ascii="MarkerFinePoint-Plain" w:hAnsi="MarkerFinePoint-Plain"/>
          <w:b/>
          <w:sz w:val="40"/>
          <w:szCs w:val="40"/>
        </w:rPr>
        <w:tab/>
      </w:r>
      <w:r w:rsidRPr="007C6363">
        <w:rPr>
          <w:rFonts w:ascii="MarkerFinePoint-Plain" w:hAnsi="MarkerFinePoint-Plain"/>
          <w:i/>
          <w:sz w:val="40"/>
          <w:szCs w:val="40"/>
        </w:rPr>
        <w:t>- Remove the basket and place an ice compensator in the skimmer</w:t>
      </w:r>
      <w:r w:rsidRPr="007C6363">
        <w:rPr>
          <w:rFonts w:ascii="MarkerFinePoint-Plain" w:hAnsi="MarkerFinePoint-Plain"/>
          <w:b/>
          <w:i/>
          <w:sz w:val="40"/>
          <w:szCs w:val="40"/>
        </w:rPr>
        <w:t xml:space="preserve">. </w:t>
      </w:r>
      <w:r w:rsidRPr="007C6363">
        <w:rPr>
          <w:rFonts w:ascii="MarkerFinePoint-Plain" w:hAnsi="MarkerFinePoint-Plain"/>
          <w:i/>
          <w:sz w:val="32"/>
          <w:szCs w:val="32"/>
        </w:rPr>
        <w:t>(the compensator will help</w:t>
      </w:r>
    </w:p>
    <w:p w:rsidR="000C2342" w:rsidRPr="007C6363" w:rsidRDefault="000C2342" w:rsidP="000C2342">
      <w:pPr>
        <w:spacing w:after="0" w:line="240" w:lineRule="auto"/>
        <w:ind w:left="-1170" w:right="-1170"/>
        <w:jc w:val="left"/>
        <w:rPr>
          <w:rFonts w:ascii="MarkerFinePoint-Plain" w:hAnsi="MarkerFinePoint-Plain"/>
          <w:i/>
          <w:sz w:val="32"/>
          <w:szCs w:val="32"/>
        </w:rPr>
      </w:pPr>
      <w:r w:rsidRPr="007C6363">
        <w:rPr>
          <w:rFonts w:ascii="MarkerFinePoint-Plain" w:hAnsi="MarkerFinePoint-Plain"/>
          <w:b/>
          <w:i/>
          <w:sz w:val="40"/>
          <w:szCs w:val="40"/>
        </w:rPr>
        <w:t xml:space="preserve">            </w:t>
      </w:r>
      <w:r w:rsidRPr="007C6363">
        <w:rPr>
          <w:rFonts w:ascii="MarkerFinePoint-Plain" w:hAnsi="MarkerFinePoint-Plain"/>
          <w:i/>
          <w:sz w:val="32"/>
          <w:szCs w:val="32"/>
        </w:rPr>
        <w:t>prevent the skimmer from cracking over the winter months)</w:t>
      </w:r>
    </w:p>
    <w:p w:rsidR="00FA2345" w:rsidRPr="007C6363" w:rsidRDefault="00FA2345" w:rsidP="000C2342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 w:rsidRPr="007C6363">
        <w:rPr>
          <w:rFonts w:ascii="MarkerFinePoint-Plain" w:hAnsi="MarkerFinePoint-Plain"/>
          <w:b/>
          <w:sz w:val="40"/>
          <w:szCs w:val="40"/>
        </w:rPr>
        <w:t xml:space="preserve">8.  To winterize the return: </w:t>
      </w:r>
    </w:p>
    <w:p w:rsidR="00FA2345" w:rsidRPr="007C6363" w:rsidRDefault="00FA2345" w:rsidP="000C2342">
      <w:pPr>
        <w:spacing w:after="0" w:line="240" w:lineRule="auto"/>
        <w:ind w:left="-1170" w:right="-1170"/>
        <w:jc w:val="left"/>
        <w:rPr>
          <w:rFonts w:ascii="MarkerFinePoint-Plain" w:hAnsi="MarkerFinePoint-Plain"/>
          <w:i/>
          <w:sz w:val="40"/>
          <w:szCs w:val="40"/>
        </w:rPr>
      </w:pPr>
      <w:r>
        <w:rPr>
          <w:rFonts w:ascii="MarkerFinePoint-Plain" w:hAnsi="MarkerFinePoint-Plain"/>
          <w:sz w:val="40"/>
          <w:szCs w:val="40"/>
        </w:rPr>
        <w:tab/>
      </w:r>
      <w:r>
        <w:rPr>
          <w:rFonts w:ascii="MarkerFinePoint-Plain" w:hAnsi="MarkerFinePoint-Plain"/>
          <w:sz w:val="40"/>
          <w:szCs w:val="40"/>
        </w:rPr>
        <w:tab/>
      </w:r>
      <w:r w:rsidRPr="007C6363">
        <w:rPr>
          <w:rFonts w:ascii="MarkerFinePoint-Plain" w:hAnsi="MarkerFinePoint-Plain"/>
          <w:i/>
          <w:sz w:val="40"/>
          <w:szCs w:val="40"/>
        </w:rPr>
        <w:t>_ Remove the eyeball insert from the return.  There should be 3 pieces when removed correctly.</w:t>
      </w:r>
    </w:p>
    <w:p w:rsidR="00FA2345" w:rsidRPr="007C6363" w:rsidRDefault="00FA2345" w:rsidP="00FA2345">
      <w:pPr>
        <w:spacing w:after="0" w:line="240" w:lineRule="auto"/>
        <w:ind w:left="-1170" w:right="-1170"/>
        <w:jc w:val="left"/>
        <w:rPr>
          <w:rFonts w:ascii="MarkerFinePoint-Plain" w:hAnsi="MarkerFinePoint-Plain"/>
          <w:i/>
          <w:sz w:val="40"/>
          <w:szCs w:val="40"/>
        </w:rPr>
      </w:pPr>
      <w:r w:rsidRPr="007C6363">
        <w:rPr>
          <w:rFonts w:ascii="MarkerFinePoint-Plain" w:hAnsi="MarkerFinePoint-Plain"/>
          <w:i/>
          <w:sz w:val="40"/>
          <w:szCs w:val="40"/>
        </w:rPr>
        <w:tab/>
      </w:r>
      <w:r w:rsidRPr="007C6363">
        <w:rPr>
          <w:rFonts w:ascii="MarkerFinePoint-Plain" w:hAnsi="MarkerFinePoint-Plain"/>
          <w:i/>
          <w:sz w:val="40"/>
          <w:szCs w:val="40"/>
        </w:rPr>
        <w:tab/>
        <w:t xml:space="preserve">  You should be able to feel threads on the inside of the return. </w:t>
      </w:r>
    </w:p>
    <w:p w:rsidR="00FA2345" w:rsidRPr="007C6363" w:rsidRDefault="00FA2345" w:rsidP="00FA2345">
      <w:pPr>
        <w:spacing w:after="0" w:line="240" w:lineRule="auto"/>
        <w:ind w:left="-1170" w:right="-1170"/>
        <w:jc w:val="left"/>
        <w:rPr>
          <w:rFonts w:ascii="MarkerFinePoint-Plain" w:hAnsi="MarkerFinePoint-Plain"/>
          <w:i/>
          <w:sz w:val="32"/>
          <w:szCs w:val="32"/>
        </w:rPr>
      </w:pPr>
      <w:r w:rsidRPr="007C6363">
        <w:rPr>
          <w:rFonts w:ascii="MarkerFinePoint-Plain" w:hAnsi="MarkerFinePoint-Plain"/>
          <w:i/>
          <w:sz w:val="40"/>
          <w:szCs w:val="40"/>
        </w:rPr>
        <w:tab/>
      </w:r>
      <w:r w:rsidRPr="007C6363">
        <w:rPr>
          <w:rFonts w:ascii="MarkerFinePoint-Plain" w:hAnsi="MarkerFinePoint-Plain"/>
          <w:i/>
          <w:sz w:val="40"/>
          <w:szCs w:val="40"/>
        </w:rPr>
        <w:tab/>
        <w:t xml:space="preserve">_ Once removed, insert an expansion plug and hand tighten. </w:t>
      </w:r>
      <w:r w:rsidRPr="007C6363">
        <w:rPr>
          <w:rFonts w:ascii="MarkerFinePoint-Plain" w:hAnsi="MarkerFinePoint-Plain"/>
          <w:i/>
          <w:sz w:val="32"/>
          <w:szCs w:val="32"/>
        </w:rPr>
        <w:t>(this till prevent any water from leaking</w:t>
      </w:r>
    </w:p>
    <w:p w:rsidR="00FA2345" w:rsidRPr="007C6363" w:rsidRDefault="00FA2345" w:rsidP="00FA2345">
      <w:pPr>
        <w:spacing w:after="0" w:line="240" w:lineRule="auto"/>
        <w:ind w:left="-1170" w:right="-1170"/>
        <w:jc w:val="left"/>
        <w:rPr>
          <w:rFonts w:ascii="MarkerFinePoint-Plain" w:hAnsi="MarkerFinePoint-Plain"/>
          <w:i/>
          <w:sz w:val="32"/>
          <w:szCs w:val="32"/>
        </w:rPr>
      </w:pPr>
      <w:r w:rsidRPr="007C6363">
        <w:rPr>
          <w:rFonts w:ascii="MarkerFinePoint-Plain" w:hAnsi="MarkerFinePoint-Plain"/>
          <w:i/>
          <w:sz w:val="32"/>
          <w:szCs w:val="32"/>
        </w:rPr>
        <w:t xml:space="preserve">                </w:t>
      </w:r>
      <w:r w:rsidR="0027634A">
        <w:rPr>
          <w:rFonts w:ascii="MarkerFinePoint-Plain" w:hAnsi="MarkerFinePoint-Plain"/>
          <w:i/>
          <w:sz w:val="32"/>
          <w:szCs w:val="32"/>
        </w:rPr>
        <w:t>out</w:t>
      </w:r>
      <w:r w:rsidRPr="007C6363">
        <w:rPr>
          <w:rFonts w:ascii="MarkerFinePoint-Plain" w:hAnsi="MarkerFinePoint-Plain"/>
          <w:i/>
          <w:sz w:val="32"/>
          <w:szCs w:val="32"/>
        </w:rPr>
        <w:t xml:space="preserve"> and allow your water level to stay higher in the pool)</w:t>
      </w:r>
    </w:p>
    <w:p w:rsidR="00FA2345" w:rsidRPr="007C6363" w:rsidRDefault="00FA2345" w:rsidP="00FA2345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 w:rsidRPr="007C6363">
        <w:rPr>
          <w:rFonts w:ascii="MarkerFinePoint-Plain" w:hAnsi="MarkerFinePoint-Plain"/>
          <w:b/>
          <w:sz w:val="40"/>
          <w:szCs w:val="40"/>
        </w:rPr>
        <w:t>9.  Once the pool is plugged, raise the water level to the top of skimmer.</w:t>
      </w:r>
    </w:p>
    <w:p w:rsidR="00FA2345" w:rsidRPr="007C6363" w:rsidRDefault="00FA2345" w:rsidP="00FA2345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 w:rsidRPr="007C6363">
        <w:rPr>
          <w:rFonts w:ascii="MarkerFinePoint-Plain" w:hAnsi="MarkerFinePoint-Plain"/>
          <w:b/>
          <w:sz w:val="40"/>
          <w:szCs w:val="40"/>
        </w:rPr>
        <w:t>10.  Add air pillows to the middle of the pool and anchor down to help prevent moving during the</w:t>
      </w:r>
    </w:p>
    <w:p w:rsidR="00FA2345" w:rsidRDefault="00FA2345" w:rsidP="00FA2345">
      <w:pPr>
        <w:spacing w:after="0" w:line="240" w:lineRule="auto"/>
        <w:ind w:left="-1170" w:right="-1170"/>
        <w:jc w:val="left"/>
        <w:rPr>
          <w:rFonts w:ascii="MarkerFinePoint-Plain" w:hAnsi="MarkerFinePoint-Plain"/>
          <w:sz w:val="32"/>
          <w:szCs w:val="32"/>
        </w:rPr>
      </w:pPr>
      <w:r w:rsidRPr="007C6363">
        <w:rPr>
          <w:rFonts w:ascii="MarkerFinePoint-Plain" w:hAnsi="MarkerFinePoint-Plain"/>
          <w:b/>
          <w:sz w:val="40"/>
          <w:szCs w:val="40"/>
        </w:rPr>
        <w:t xml:space="preserve">    winter.</w:t>
      </w:r>
      <w:r>
        <w:rPr>
          <w:rFonts w:ascii="MarkerFinePoint-Plain" w:hAnsi="MarkerFinePoint-Plain"/>
          <w:sz w:val="40"/>
          <w:szCs w:val="40"/>
        </w:rPr>
        <w:t xml:space="preserve"> </w:t>
      </w:r>
      <w:r w:rsidRPr="00FA2345">
        <w:rPr>
          <w:rFonts w:ascii="MarkerFinePoint-Plain" w:hAnsi="MarkerFinePoint-Plain"/>
          <w:sz w:val="32"/>
          <w:szCs w:val="32"/>
        </w:rPr>
        <w:t>(pillows have grommets on each side)</w:t>
      </w:r>
    </w:p>
    <w:p w:rsidR="00FA2345" w:rsidRPr="007C6363" w:rsidRDefault="00FA2345" w:rsidP="00FA2345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 w:rsidRPr="007C6363">
        <w:rPr>
          <w:rFonts w:ascii="MarkerFinePoint-Plain" w:hAnsi="MarkerFinePoint-Plain"/>
          <w:b/>
          <w:sz w:val="40"/>
          <w:szCs w:val="40"/>
        </w:rPr>
        <w:t>11.  Place winter cover on pool, feed the cable through the grommets and tighten with winch.</w:t>
      </w:r>
    </w:p>
    <w:p w:rsidR="00FA2345" w:rsidRPr="007C6363" w:rsidRDefault="00FA2345" w:rsidP="007C6363">
      <w:pPr>
        <w:spacing w:after="0" w:line="240" w:lineRule="auto"/>
        <w:ind w:left="-1170" w:right="-1170"/>
        <w:jc w:val="left"/>
        <w:rPr>
          <w:rFonts w:ascii="MarkerFinePoint-Plain" w:hAnsi="MarkerFinePoint-Plain"/>
          <w:b/>
          <w:sz w:val="40"/>
          <w:szCs w:val="40"/>
        </w:rPr>
      </w:pPr>
      <w:r w:rsidRPr="007C6363">
        <w:rPr>
          <w:rFonts w:ascii="MarkerFinePoint-Plain" w:hAnsi="MarkerFinePoint-Plain"/>
          <w:b/>
          <w:sz w:val="40"/>
          <w:szCs w:val="40"/>
        </w:rPr>
        <w:t>12.  Winterizing the filter system:</w:t>
      </w:r>
    </w:p>
    <w:p w:rsidR="007C6363" w:rsidRPr="007C6363" w:rsidRDefault="007C6363" w:rsidP="007C6363">
      <w:pPr>
        <w:spacing w:after="0" w:line="240" w:lineRule="auto"/>
        <w:ind w:left="-1170" w:right="-1170"/>
        <w:jc w:val="left"/>
        <w:rPr>
          <w:rFonts w:ascii="MarkerFinePoint-Plain" w:hAnsi="MarkerFinePoint-Plain"/>
          <w:i/>
          <w:sz w:val="40"/>
          <w:szCs w:val="40"/>
        </w:rPr>
      </w:pPr>
      <w:r>
        <w:rPr>
          <w:rFonts w:ascii="MarkerFinePoint-Plain" w:hAnsi="MarkerFinePoint-Plain"/>
          <w:sz w:val="40"/>
          <w:szCs w:val="40"/>
        </w:rPr>
        <w:tab/>
      </w:r>
      <w:r>
        <w:rPr>
          <w:rFonts w:ascii="MarkerFinePoint-Plain" w:hAnsi="MarkerFinePoint-Plain"/>
          <w:sz w:val="40"/>
          <w:szCs w:val="40"/>
        </w:rPr>
        <w:tab/>
      </w:r>
      <w:r w:rsidRPr="007C6363">
        <w:rPr>
          <w:rFonts w:ascii="MarkerFinePoint-Plain" w:hAnsi="MarkerFinePoint-Plain"/>
          <w:i/>
          <w:sz w:val="40"/>
          <w:szCs w:val="40"/>
        </w:rPr>
        <w:t>_ Once pool is plugged, remove the drain plugs from the strainer pot and sand filter.</w:t>
      </w:r>
    </w:p>
    <w:p w:rsidR="007C6363" w:rsidRPr="007C6363" w:rsidRDefault="007C6363" w:rsidP="007C6363">
      <w:pPr>
        <w:spacing w:after="0" w:line="240" w:lineRule="auto"/>
        <w:ind w:left="-1170" w:right="-1170"/>
        <w:jc w:val="left"/>
        <w:rPr>
          <w:rFonts w:ascii="MarkerFinePoint-Plain" w:hAnsi="MarkerFinePoint-Plain"/>
          <w:i/>
          <w:sz w:val="40"/>
          <w:szCs w:val="40"/>
        </w:rPr>
      </w:pPr>
      <w:r w:rsidRPr="007C6363">
        <w:rPr>
          <w:rFonts w:ascii="MarkerFinePoint-Plain" w:hAnsi="MarkerFinePoint-Plain"/>
          <w:i/>
          <w:sz w:val="40"/>
          <w:szCs w:val="40"/>
        </w:rPr>
        <w:tab/>
      </w:r>
      <w:r w:rsidRPr="007C6363">
        <w:rPr>
          <w:rFonts w:ascii="MarkerFinePoint-Plain" w:hAnsi="MarkerFinePoint-Plain"/>
          <w:i/>
          <w:sz w:val="40"/>
          <w:szCs w:val="40"/>
        </w:rPr>
        <w:tab/>
        <w:t>_ Disconnect the hoses from the pump and sand filter</w:t>
      </w:r>
    </w:p>
    <w:p w:rsidR="007C6363" w:rsidRPr="007C6363" w:rsidRDefault="007C6363" w:rsidP="007C6363">
      <w:pPr>
        <w:spacing w:after="0" w:line="240" w:lineRule="auto"/>
        <w:ind w:left="-1170" w:right="-1170"/>
        <w:jc w:val="left"/>
        <w:rPr>
          <w:rFonts w:ascii="MarkerFinePoint-Plain" w:hAnsi="MarkerFinePoint-Plain"/>
          <w:i/>
          <w:sz w:val="40"/>
          <w:szCs w:val="40"/>
        </w:rPr>
      </w:pPr>
      <w:r w:rsidRPr="007C6363">
        <w:rPr>
          <w:rFonts w:ascii="MarkerFinePoint-Plain" w:hAnsi="MarkerFinePoint-Plain"/>
          <w:i/>
          <w:sz w:val="40"/>
          <w:szCs w:val="40"/>
        </w:rPr>
        <w:tab/>
      </w:r>
      <w:r w:rsidRPr="007C6363">
        <w:rPr>
          <w:rFonts w:ascii="MarkerFinePoint-Plain" w:hAnsi="MarkerFinePoint-Plain"/>
          <w:i/>
          <w:sz w:val="40"/>
          <w:szCs w:val="40"/>
        </w:rPr>
        <w:tab/>
        <w:t>_ Remove sight glass and pressure gauge.</w:t>
      </w:r>
    </w:p>
    <w:p w:rsidR="007C6363" w:rsidRPr="007C6363" w:rsidRDefault="007C6363" w:rsidP="007C6363">
      <w:pPr>
        <w:spacing w:after="0" w:line="240" w:lineRule="auto"/>
        <w:ind w:right="-1170"/>
        <w:jc w:val="left"/>
        <w:rPr>
          <w:rFonts w:ascii="MarkerFinePoint-Plain" w:hAnsi="MarkerFinePoint-Plain"/>
          <w:i/>
          <w:sz w:val="40"/>
          <w:szCs w:val="40"/>
        </w:rPr>
      </w:pPr>
      <w:r w:rsidRPr="007C6363">
        <w:rPr>
          <w:rFonts w:ascii="MarkerFinePoint-Plain" w:hAnsi="MarkerFinePoint-Plain"/>
          <w:i/>
          <w:sz w:val="40"/>
          <w:szCs w:val="40"/>
        </w:rPr>
        <w:t>_ Place the valve on winterize</w:t>
      </w:r>
    </w:p>
    <w:p w:rsidR="007C6363" w:rsidRDefault="007C6363" w:rsidP="007C6363">
      <w:pPr>
        <w:spacing w:after="0" w:line="240" w:lineRule="auto"/>
        <w:ind w:right="-1170"/>
        <w:jc w:val="left"/>
        <w:rPr>
          <w:rFonts w:ascii="MarkerFinePoint-Plain" w:hAnsi="MarkerFinePoint-Plain"/>
          <w:sz w:val="40"/>
          <w:szCs w:val="40"/>
        </w:rPr>
      </w:pPr>
    </w:p>
    <w:p w:rsidR="000C2342" w:rsidRPr="007C6363" w:rsidRDefault="007C6363" w:rsidP="007C6363">
      <w:pPr>
        <w:spacing w:after="0" w:line="240" w:lineRule="auto"/>
        <w:ind w:left="-1170" w:right="-1170"/>
        <w:jc w:val="center"/>
        <w:rPr>
          <w:rFonts w:ascii="MarkerFinePoint-Plain" w:hAnsi="MarkerFinePoint-Plain"/>
          <w:sz w:val="40"/>
          <w:szCs w:val="40"/>
        </w:rPr>
      </w:pPr>
      <w:r>
        <w:rPr>
          <w:rFonts w:ascii="MarkerFinePoint-Plain" w:hAnsi="MarkerFinePoint-Plain"/>
          <w:sz w:val="40"/>
          <w:szCs w:val="40"/>
        </w:rPr>
        <w:t>The winter months can be brutal.  If you can take the pump and valve in do it!  If you cannot, then be sure to cover with a tarp or something to help protect against the winter elements.</w:t>
      </w:r>
    </w:p>
    <w:sectPr w:rsidR="000C2342" w:rsidRPr="007C6363" w:rsidSect="004A74FB">
      <w:pgSz w:w="12240" w:h="15840"/>
      <w:pgMar w:top="180" w:right="1440" w:bottom="1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kerFinePoint-Plain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0410D2"/>
    <w:multiLevelType w:val="hybridMultilevel"/>
    <w:tmpl w:val="D884BD5C"/>
    <w:lvl w:ilvl="0" w:tplc="5A8866CA">
      <w:start w:val="10"/>
      <w:numFmt w:val="bullet"/>
      <w:lvlText w:val="-"/>
      <w:lvlJc w:val="left"/>
      <w:pPr>
        <w:ind w:left="720" w:hanging="360"/>
      </w:pPr>
      <w:rPr>
        <w:rFonts w:ascii="MarkerFinePoint-Plain" w:eastAsiaTheme="minorHAnsi" w:hAnsi="MarkerFinePoint-Pla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97F"/>
    <w:multiLevelType w:val="hybridMultilevel"/>
    <w:tmpl w:val="7F50BE26"/>
    <w:lvl w:ilvl="0" w:tplc="5B762234">
      <w:start w:val="7"/>
      <w:numFmt w:val="bullet"/>
      <w:lvlText w:val="-"/>
      <w:lvlJc w:val="left"/>
      <w:pPr>
        <w:ind w:left="-360" w:hanging="360"/>
      </w:pPr>
      <w:rPr>
        <w:rFonts w:ascii="MarkerFinePoint-Plain" w:eastAsiaTheme="minorHAnsi" w:hAnsi="MarkerFinePoint-Pla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E4C3794"/>
    <w:multiLevelType w:val="hybridMultilevel"/>
    <w:tmpl w:val="8BD4A468"/>
    <w:lvl w:ilvl="0" w:tplc="51CEBADE">
      <w:start w:val="12"/>
      <w:numFmt w:val="bullet"/>
      <w:lvlText w:val="-"/>
      <w:lvlJc w:val="left"/>
      <w:pPr>
        <w:ind w:left="720" w:hanging="360"/>
      </w:pPr>
      <w:rPr>
        <w:rFonts w:ascii="MarkerFinePoint-Plain" w:eastAsiaTheme="minorHAnsi" w:hAnsi="MarkerFinePoint-Pla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5E29"/>
    <w:multiLevelType w:val="hybridMultilevel"/>
    <w:tmpl w:val="9176CC84"/>
    <w:lvl w:ilvl="0" w:tplc="9B06E390">
      <w:start w:val="7"/>
      <w:numFmt w:val="bullet"/>
      <w:lvlText w:val="-"/>
      <w:lvlJc w:val="left"/>
      <w:pPr>
        <w:ind w:left="720" w:hanging="360"/>
      </w:pPr>
      <w:rPr>
        <w:rFonts w:ascii="MarkerFinePoint-Plain" w:eastAsiaTheme="minorHAnsi" w:hAnsi="MarkerFinePoint-Plain" w:cstheme="minorBidi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6644"/>
    <w:multiLevelType w:val="hybridMultilevel"/>
    <w:tmpl w:val="A40E303E"/>
    <w:lvl w:ilvl="0" w:tplc="6ACEFF1C">
      <w:start w:val="8"/>
      <w:numFmt w:val="bullet"/>
      <w:lvlText w:val="-"/>
      <w:lvlJc w:val="left"/>
      <w:pPr>
        <w:ind w:left="720" w:hanging="360"/>
      </w:pPr>
      <w:rPr>
        <w:rFonts w:ascii="MarkerFinePoint-Plain" w:eastAsiaTheme="minorHAnsi" w:hAnsi="MarkerFinePoint-Pla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C1B46"/>
    <w:multiLevelType w:val="hybridMultilevel"/>
    <w:tmpl w:val="7CA2F11C"/>
    <w:lvl w:ilvl="0" w:tplc="A93290DA">
      <w:start w:val="10"/>
      <w:numFmt w:val="bullet"/>
      <w:lvlText w:val="-"/>
      <w:lvlJc w:val="left"/>
      <w:pPr>
        <w:ind w:left="720" w:hanging="360"/>
      </w:pPr>
      <w:rPr>
        <w:rFonts w:ascii="MarkerFinePoint-Plain" w:eastAsiaTheme="minorHAnsi" w:hAnsi="MarkerFinePoint-Pla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A762C"/>
    <w:multiLevelType w:val="hybridMultilevel"/>
    <w:tmpl w:val="437EA2A4"/>
    <w:lvl w:ilvl="0" w:tplc="F0E4FD84">
      <w:start w:val="7"/>
      <w:numFmt w:val="bullet"/>
      <w:lvlText w:val="-"/>
      <w:lvlJc w:val="left"/>
      <w:pPr>
        <w:ind w:left="-810" w:hanging="360"/>
      </w:pPr>
      <w:rPr>
        <w:rFonts w:ascii="MarkerFinePoint-Plain" w:eastAsiaTheme="minorHAnsi" w:hAnsi="MarkerFinePoint-Pla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7">
    <w:nsid w:val="386D5D9D"/>
    <w:multiLevelType w:val="hybridMultilevel"/>
    <w:tmpl w:val="AEA2F8C8"/>
    <w:lvl w:ilvl="0" w:tplc="743447E0">
      <w:start w:val="10"/>
      <w:numFmt w:val="bullet"/>
      <w:lvlText w:val="-"/>
      <w:lvlJc w:val="left"/>
      <w:pPr>
        <w:ind w:left="720" w:hanging="360"/>
      </w:pPr>
      <w:rPr>
        <w:rFonts w:ascii="MarkerFinePoint-Plain" w:eastAsiaTheme="minorHAnsi" w:hAnsi="MarkerFinePoint-Pla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F6B1F"/>
    <w:multiLevelType w:val="hybridMultilevel"/>
    <w:tmpl w:val="340C0D7E"/>
    <w:lvl w:ilvl="0" w:tplc="D6CABE96">
      <w:start w:val="10"/>
      <w:numFmt w:val="bullet"/>
      <w:lvlText w:val="-"/>
      <w:lvlJc w:val="left"/>
      <w:pPr>
        <w:ind w:left="720" w:hanging="360"/>
      </w:pPr>
      <w:rPr>
        <w:rFonts w:ascii="MarkerFinePoint-Plain" w:eastAsiaTheme="minorHAnsi" w:hAnsi="MarkerFinePoint-Pla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901CD"/>
    <w:multiLevelType w:val="hybridMultilevel"/>
    <w:tmpl w:val="8F181CBE"/>
    <w:lvl w:ilvl="0" w:tplc="3E34E032">
      <w:start w:val="7"/>
      <w:numFmt w:val="bullet"/>
      <w:lvlText w:val="-"/>
      <w:lvlJc w:val="left"/>
      <w:pPr>
        <w:ind w:left="720" w:hanging="360"/>
      </w:pPr>
      <w:rPr>
        <w:rFonts w:ascii="MarkerFinePoint-Plain" w:eastAsiaTheme="minorHAnsi" w:hAnsi="MarkerFinePoint-Pla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A74FB"/>
    <w:rsid w:val="00001A99"/>
    <w:rsid w:val="000C2342"/>
    <w:rsid w:val="00126C66"/>
    <w:rsid w:val="0027634A"/>
    <w:rsid w:val="002A3680"/>
    <w:rsid w:val="002C4BA5"/>
    <w:rsid w:val="004378CB"/>
    <w:rsid w:val="0047043B"/>
    <w:rsid w:val="00484B4F"/>
    <w:rsid w:val="004A74FB"/>
    <w:rsid w:val="004F027D"/>
    <w:rsid w:val="00517495"/>
    <w:rsid w:val="005768BA"/>
    <w:rsid w:val="006102F8"/>
    <w:rsid w:val="00630FAB"/>
    <w:rsid w:val="006A466C"/>
    <w:rsid w:val="0074782A"/>
    <w:rsid w:val="007611F5"/>
    <w:rsid w:val="007C6363"/>
    <w:rsid w:val="008C4DD3"/>
    <w:rsid w:val="0099764B"/>
    <w:rsid w:val="00AC30F6"/>
    <w:rsid w:val="00AC5A7C"/>
    <w:rsid w:val="00AF3938"/>
    <w:rsid w:val="00BD4994"/>
    <w:rsid w:val="00E46994"/>
    <w:rsid w:val="00E67503"/>
    <w:rsid w:val="00FA2345"/>
  </w:rsids>
  <m:mathPr>
    <m:mathFont m:val="Star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6C"/>
  </w:style>
  <w:style w:type="paragraph" w:styleId="Heading1">
    <w:name w:val="heading 1"/>
    <w:basedOn w:val="Normal"/>
    <w:next w:val="Normal"/>
    <w:link w:val="Heading1Char"/>
    <w:uiPriority w:val="9"/>
    <w:qFormat/>
    <w:rsid w:val="006A466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66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66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66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66C"/>
    <w:pPr>
      <w:spacing w:before="200" w:after="0"/>
      <w:jc w:val="left"/>
      <w:outlineLvl w:val="4"/>
    </w:pPr>
    <w:rPr>
      <w:smallCaps/>
      <w:color w:val="BF00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66C"/>
    <w:pPr>
      <w:spacing w:after="0"/>
      <w:jc w:val="left"/>
      <w:outlineLvl w:val="5"/>
    </w:pPr>
    <w:rPr>
      <w:smallCaps/>
      <w:color w:val="FF00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66C"/>
    <w:pPr>
      <w:spacing w:after="0"/>
      <w:jc w:val="left"/>
      <w:outlineLvl w:val="6"/>
    </w:pPr>
    <w:rPr>
      <w:b/>
      <w:smallCaps/>
      <w:color w:val="FF00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66C"/>
    <w:pPr>
      <w:spacing w:after="0"/>
      <w:jc w:val="left"/>
      <w:outlineLvl w:val="7"/>
    </w:pPr>
    <w:rPr>
      <w:b/>
      <w:i/>
      <w:smallCaps/>
      <w:color w:val="BF00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66C"/>
    <w:pPr>
      <w:spacing w:after="0"/>
      <w:jc w:val="left"/>
      <w:outlineLvl w:val="8"/>
    </w:pPr>
    <w:rPr>
      <w:b/>
      <w:i/>
      <w:smallCaps/>
      <w:color w:val="7F0000" w:themeColor="accent2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66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66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66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66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66C"/>
    <w:rPr>
      <w:smallCaps/>
      <w:color w:val="BF00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66C"/>
    <w:rPr>
      <w:smallCaps/>
      <w:color w:val="FF00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66C"/>
    <w:rPr>
      <w:b/>
      <w:smallCaps/>
      <w:color w:val="FF00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66C"/>
    <w:rPr>
      <w:b/>
      <w:i/>
      <w:smallCaps/>
      <w:color w:val="BF00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66C"/>
    <w:rPr>
      <w:b/>
      <w:i/>
      <w:smallCaps/>
      <w:color w:val="7F00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66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466C"/>
    <w:pPr>
      <w:pBdr>
        <w:top w:val="single" w:sz="12" w:space="1" w:color="FF00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466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66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466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A466C"/>
    <w:rPr>
      <w:b/>
      <w:color w:val="FF0000" w:themeColor="accent2"/>
    </w:rPr>
  </w:style>
  <w:style w:type="character" w:styleId="Emphasis">
    <w:name w:val="Emphasis"/>
    <w:uiPriority w:val="20"/>
    <w:qFormat/>
    <w:rsid w:val="006A466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A46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466C"/>
  </w:style>
  <w:style w:type="paragraph" w:styleId="ListParagraph">
    <w:name w:val="List Paragraph"/>
    <w:basedOn w:val="Normal"/>
    <w:uiPriority w:val="34"/>
    <w:qFormat/>
    <w:rsid w:val="006A46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46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466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66C"/>
    <w:pPr>
      <w:pBdr>
        <w:top w:val="single" w:sz="8" w:space="10" w:color="BF0000" w:themeColor="accent2" w:themeShade="BF"/>
        <w:left w:val="single" w:sz="8" w:space="10" w:color="BF0000" w:themeColor="accent2" w:themeShade="BF"/>
        <w:bottom w:val="single" w:sz="8" w:space="10" w:color="BF0000" w:themeColor="accent2" w:themeShade="BF"/>
        <w:right w:val="single" w:sz="8" w:space="10" w:color="BF0000" w:themeColor="accent2" w:themeShade="BF"/>
      </w:pBdr>
      <w:shd w:val="clear" w:color="auto" w:fill="FF00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66C"/>
    <w:rPr>
      <w:b/>
      <w:i/>
      <w:color w:val="FFFFFF" w:themeColor="background1"/>
      <w:shd w:val="clear" w:color="auto" w:fill="FF0000" w:themeFill="accent2"/>
    </w:rPr>
  </w:style>
  <w:style w:type="character" w:styleId="SubtleEmphasis">
    <w:name w:val="Subtle Emphasis"/>
    <w:uiPriority w:val="19"/>
    <w:qFormat/>
    <w:rsid w:val="006A466C"/>
    <w:rPr>
      <w:i/>
    </w:rPr>
  </w:style>
  <w:style w:type="character" w:styleId="IntenseEmphasis">
    <w:name w:val="Intense Emphasis"/>
    <w:uiPriority w:val="21"/>
    <w:qFormat/>
    <w:rsid w:val="006A466C"/>
    <w:rPr>
      <w:b/>
      <w:i/>
      <w:color w:val="FF0000" w:themeColor="accent2"/>
      <w:spacing w:val="10"/>
    </w:rPr>
  </w:style>
  <w:style w:type="character" w:styleId="SubtleReference">
    <w:name w:val="Subtle Reference"/>
    <w:uiPriority w:val="31"/>
    <w:qFormat/>
    <w:rsid w:val="006A466C"/>
    <w:rPr>
      <w:b/>
    </w:rPr>
  </w:style>
  <w:style w:type="character" w:styleId="IntenseReference">
    <w:name w:val="Intense Reference"/>
    <w:uiPriority w:val="32"/>
    <w:qFormat/>
    <w:rsid w:val="006A466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A466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6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0C0"/>
      </a:accent1>
      <a:accent2>
        <a:srgbClr val="FF0000"/>
      </a:accent2>
      <a:accent3>
        <a:srgbClr val="FFFFFF"/>
      </a:accent3>
      <a:accent4>
        <a:srgbClr val="0070C0"/>
      </a:accent4>
      <a:accent5>
        <a:srgbClr val="FF0000"/>
      </a:accent5>
      <a:accent6>
        <a:srgbClr val="FFFFFF"/>
      </a:accent6>
      <a:hlink>
        <a:srgbClr val="0070C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052E2-3A39-4B4A-A08D-BBA76240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Word 12.0.1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agifford</dc:creator>
  <cp:keywords/>
  <dc:description/>
  <cp:lastModifiedBy>Sean</cp:lastModifiedBy>
  <cp:revision>2</cp:revision>
  <cp:lastPrinted>2015-07-12T19:26:00Z</cp:lastPrinted>
  <dcterms:created xsi:type="dcterms:W3CDTF">2015-11-24T16:15:00Z</dcterms:created>
  <dcterms:modified xsi:type="dcterms:W3CDTF">2015-11-24T16:15:00Z</dcterms:modified>
</cp:coreProperties>
</file>